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8A1" w:rsidRPr="004B48A1" w:rsidRDefault="004B48A1" w:rsidP="004B48A1">
      <w:pPr>
        <w:spacing w:after="450" w:line="240" w:lineRule="auto"/>
        <w:outlineLvl w:val="2"/>
        <w:rPr>
          <w:rFonts w:ascii="Helvetica Neue" w:eastAsia="Times New Roman" w:hAnsi="Helvetica Neue" w:cs="Times New Roman"/>
          <w:color w:val="0B0C0C"/>
          <w:sz w:val="56"/>
          <w:szCs w:val="56"/>
          <w:lang w:eastAsia="en-GB"/>
        </w:rPr>
      </w:pPr>
      <w:r w:rsidRPr="004B48A1">
        <w:rPr>
          <w:rFonts w:ascii="Helvetica Neue" w:eastAsia="Times New Roman" w:hAnsi="Helvetica Neue" w:cs="Times New Roman"/>
          <w:color w:val="0B0C0C"/>
          <w:sz w:val="56"/>
          <w:szCs w:val="56"/>
          <w:lang w:eastAsia="en-GB"/>
        </w:rPr>
        <w:t>Fun activities to add to your routine</w:t>
      </w:r>
    </w:p>
    <w:p w:rsidR="004B48A1" w:rsidRPr="004B48A1" w:rsidRDefault="004B48A1" w:rsidP="004B48A1">
      <w:pPr>
        <w:numPr>
          <w:ilvl w:val="0"/>
          <w:numId w:val="1"/>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Try sharing familiar books at bedtime. Pause when reading so that your child can join in. Talk about the sounds at the beginning of words and words that start with the same sound (like words beginning with P).</w:t>
      </w:r>
    </w:p>
    <w:p w:rsidR="004B48A1" w:rsidRPr="004B48A1" w:rsidRDefault="004B48A1" w:rsidP="004B48A1">
      <w:pPr>
        <w:numPr>
          <w:ilvl w:val="0"/>
          <w:numId w:val="1"/>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Encourage your child to recall what has happened in the story. For example, ‘Why is bear feeling sad?’ Ask them to guess what might happen – ‘What should they do next?’ – or how the story might end – ‘Do you think they’re going to find the treasure? Where could it be?’</w:t>
      </w:r>
    </w:p>
    <w:p w:rsidR="004B48A1" w:rsidRPr="004B48A1" w:rsidRDefault="004B48A1" w:rsidP="004B48A1">
      <w:pPr>
        <w:spacing w:after="0" w:line="240" w:lineRule="auto"/>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 </w:t>
      </w:r>
    </w:p>
    <w:p w:rsidR="004B48A1" w:rsidRPr="004B48A1" w:rsidRDefault="004B48A1" w:rsidP="004B48A1">
      <w:pPr>
        <w:spacing w:after="450" w:line="240" w:lineRule="auto"/>
        <w:outlineLvl w:val="2"/>
        <w:rPr>
          <w:rFonts w:ascii="Helvetica Neue" w:eastAsia="Times New Roman" w:hAnsi="Helvetica Neue" w:cs="Times New Roman"/>
          <w:color w:val="0B0C0C"/>
          <w:sz w:val="56"/>
          <w:szCs w:val="56"/>
          <w:lang w:eastAsia="en-GB"/>
        </w:rPr>
      </w:pPr>
      <w:r w:rsidRPr="004B48A1">
        <w:rPr>
          <w:rFonts w:ascii="Helvetica Neue" w:eastAsia="Times New Roman" w:hAnsi="Helvetica Neue" w:cs="Times New Roman"/>
          <w:color w:val="0B0C0C"/>
          <w:sz w:val="56"/>
          <w:szCs w:val="56"/>
          <w:lang w:eastAsia="en-GB"/>
        </w:rPr>
        <w:t>Other ideas</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Try role-playing games together such as shopping. Set items out on the sofa, give your child a bag and some pretend money. Then switch roles and let them be the shopkeeper.</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Play teddy bears’ picnic. Put soft toys in a circle and give your child a few cups and spoons. Give your child a chance to tell you what to do like, ‘Stir teddy’s tea.’  You could chat to them as you are doing actions, for example, ‘let’s cut the cake in half’.</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lastRenderedPageBreak/>
        <w:t>Start conversations by using open questions with lots of possible answers, for example, ‘What are you going to play with today?’</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Plan a treasure hunt game, where your child has to listen to your instructions to find a clue or an object. For example, ‘Try looking behind the sofa’. Help your child look for a specific number of objects and count them together – such as 3 cups, 2 pink socks, 5 pens.</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Help your child make a puppet show about their favourite story using objects around the house.</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Play sorting games together. Collect a range of different household objects and practise sorting them into different groups, perhaps by size or colour. Once you have finished, count all the objects in each group.</w:t>
      </w:r>
    </w:p>
    <w:p w:rsidR="004B48A1" w:rsidRPr="004B48A1" w:rsidRDefault="004B48A1" w:rsidP="004B48A1">
      <w:pPr>
        <w:numPr>
          <w:ilvl w:val="0"/>
          <w:numId w:val="2"/>
        </w:numPr>
        <w:spacing w:after="0" w:line="240" w:lineRule="auto"/>
        <w:ind w:left="570"/>
        <w:rPr>
          <w:rFonts w:ascii="Helvetica Neue" w:eastAsia="Times New Roman" w:hAnsi="Helvetica Neue" w:cs="Times New Roman"/>
          <w:color w:val="0B0C0C"/>
          <w:sz w:val="39"/>
          <w:szCs w:val="39"/>
          <w:lang w:eastAsia="en-GB"/>
        </w:rPr>
      </w:pPr>
      <w:r w:rsidRPr="004B48A1">
        <w:rPr>
          <w:rFonts w:ascii="Helvetica Neue" w:eastAsia="Times New Roman" w:hAnsi="Helvetica Neue" w:cs="Times New Roman"/>
          <w:color w:val="0B0C0C"/>
          <w:sz w:val="39"/>
          <w:szCs w:val="39"/>
          <w:lang w:eastAsia="en-GB"/>
        </w:rPr>
        <w:t>Play a make-believe journey game with your child. Make a car out of a cardboard box that you decorate together, or just grab some cushions, pile in a few teddy bear passengers, and let your child drive you off on an adventure.</w:t>
      </w:r>
    </w:p>
    <w:p w:rsidR="009B4C91" w:rsidRDefault="009B4C91"/>
    <w:sectPr w:rsidR="009B4C91" w:rsidSect="00E844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25DA"/>
    <w:multiLevelType w:val="multilevel"/>
    <w:tmpl w:val="C8D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07063"/>
    <w:multiLevelType w:val="multilevel"/>
    <w:tmpl w:val="9C3C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A1"/>
    <w:rsid w:val="004B48A1"/>
    <w:rsid w:val="004E365B"/>
    <w:rsid w:val="009B4C91"/>
    <w:rsid w:val="00E8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9C2D43-220F-D64D-94FC-82550E6C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2B"/>
  </w:style>
  <w:style w:type="paragraph" w:styleId="Heading3">
    <w:name w:val="heading 3"/>
    <w:basedOn w:val="Normal"/>
    <w:link w:val="Heading3Char"/>
    <w:uiPriority w:val="9"/>
    <w:qFormat/>
    <w:rsid w:val="004B48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2B"/>
    <w:pPr>
      <w:ind w:left="720"/>
      <w:contextualSpacing/>
    </w:pPr>
  </w:style>
  <w:style w:type="character" w:customStyle="1" w:styleId="Heading3Char">
    <w:name w:val="Heading 3 Char"/>
    <w:basedOn w:val="DefaultParagraphFont"/>
    <w:link w:val="Heading3"/>
    <w:uiPriority w:val="9"/>
    <w:rsid w:val="004B48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B48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Fitzsimons</dc:creator>
  <cp:keywords/>
  <dc:description/>
  <cp:lastModifiedBy>Maurice Fitzsimons</cp:lastModifiedBy>
  <cp:revision>1</cp:revision>
  <dcterms:created xsi:type="dcterms:W3CDTF">2020-05-04T18:44:00Z</dcterms:created>
  <dcterms:modified xsi:type="dcterms:W3CDTF">2020-05-04T18:44:00Z</dcterms:modified>
</cp:coreProperties>
</file>